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center"/>
        <w:rPr>
          <w:rFonts w:ascii="Garamond" w:cs="Garamond" w:hAnsi="Garamond" w:eastAsia="Garamond"/>
          <w:b w:val="1"/>
          <w:bCs w:val="1"/>
          <w:sz w:val="24"/>
          <w:szCs w:val="24"/>
          <w:rtl w:val="0"/>
        </w:rPr>
      </w:pPr>
      <w:r>
        <w:rPr>
          <w:rFonts w:ascii="Garamond" w:hAnsi="Garamond"/>
          <w:b w:val="1"/>
          <w:bCs w:val="1"/>
          <w:sz w:val="24"/>
          <w:szCs w:val="24"/>
          <w:rtl w:val="0"/>
          <w:lang w:val="en-US"/>
        </w:rPr>
        <w:t>Tyler W Somers Blurb</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Fonts w:ascii="Garamond" w:cs="Garamond" w:hAnsi="Garamond" w:eastAsia="Garamond"/>
          <w:sz w:val="24"/>
          <w:szCs w:val="24"/>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ind w:left="0" w:right="0" w:firstLine="0"/>
        <w:jc w:val="left"/>
        <w:rPr>
          <w:rtl w:val="0"/>
        </w:rPr>
      </w:pPr>
      <w:r>
        <w:rPr>
          <w:rFonts w:ascii="Garamond" w:hAnsi="Garamond"/>
          <w:sz w:val="24"/>
          <w:szCs w:val="24"/>
          <w:rtl w:val="0"/>
          <w:lang w:val="en-US"/>
        </w:rPr>
        <w:t xml:space="preserve">With the senior superlative, </w:t>
      </w:r>
      <w:r>
        <w:rPr>
          <w:rFonts w:ascii="Garamond" w:hAnsi="Garamond" w:hint="default"/>
          <w:sz w:val="24"/>
          <w:szCs w:val="24"/>
          <w:rtl w:val="0"/>
        </w:rPr>
        <w:t>“</w:t>
      </w:r>
      <w:r>
        <w:rPr>
          <w:rFonts w:ascii="Garamond" w:hAnsi="Garamond"/>
          <w:sz w:val="24"/>
          <w:szCs w:val="24"/>
          <w:rtl w:val="0"/>
          <w:lang w:val="en-US"/>
        </w:rPr>
        <w:t>Most Likely to Become Jack Johnson,</w:t>
      </w:r>
      <w:r>
        <w:rPr>
          <w:rFonts w:ascii="Garamond" w:hAnsi="Garamond" w:hint="default"/>
          <w:sz w:val="24"/>
          <w:szCs w:val="24"/>
          <w:rtl w:val="0"/>
        </w:rPr>
        <w:t xml:space="preserve">” </w:t>
      </w:r>
      <w:r>
        <w:rPr>
          <w:rFonts w:ascii="Garamond" w:hAnsi="Garamond"/>
          <w:sz w:val="24"/>
          <w:szCs w:val="24"/>
          <w:rtl w:val="0"/>
          <w:lang w:val="en-US"/>
        </w:rPr>
        <w:t>under his belt and the influence of his dad</w:t>
      </w:r>
      <w:r>
        <w:rPr>
          <w:rFonts w:ascii="Garamond" w:hAnsi="Garamond" w:hint="default"/>
          <w:sz w:val="24"/>
          <w:szCs w:val="24"/>
          <w:rtl w:val="0"/>
        </w:rPr>
        <w:t>’</w:t>
      </w:r>
      <w:r>
        <w:rPr>
          <w:rFonts w:ascii="Garamond" w:hAnsi="Garamond"/>
          <w:sz w:val="24"/>
          <w:szCs w:val="24"/>
          <w:rtl w:val="0"/>
          <w:lang w:val="en-US"/>
        </w:rPr>
        <w:t>s jazz and mom</w:t>
      </w:r>
      <w:r>
        <w:rPr>
          <w:rFonts w:ascii="Garamond" w:hAnsi="Garamond" w:hint="default"/>
          <w:sz w:val="24"/>
          <w:szCs w:val="24"/>
          <w:rtl w:val="0"/>
        </w:rPr>
        <w:t>’</w:t>
      </w:r>
      <w:r>
        <w:rPr>
          <w:rFonts w:ascii="Garamond" w:hAnsi="Garamond"/>
          <w:sz w:val="24"/>
          <w:szCs w:val="24"/>
          <w:rtl w:val="0"/>
          <w:lang w:val="en-US"/>
        </w:rPr>
        <w:t>s love for Simon &amp; Garfunkel, Tyler W. Somers has been playing music for over 20 years, most recently in the duo Jenny &amp; Tyler with his wife, you guessed it, Jenny. While the folk-pop duo takes a break from the road, Tyler is pursuing a solo career. He</w:t>
      </w:r>
      <w:r>
        <w:rPr>
          <w:rFonts w:ascii="Garamond" w:hAnsi="Garamond" w:hint="default"/>
          <w:sz w:val="24"/>
          <w:szCs w:val="24"/>
          <w:rtl w:val="0"/>
        </w:rPr>
        <w:t>’</w:t>
      </w:r>
      <w:r>
        <w:rPr>
          <w:rFonts w:ascii="Garamond" w:hAnsi="Garamond"/>
          <w:sz w:val="24"/>
          <w:szCs w:val="24"/>
          <w:rtl w:val="0"/>
          <w:lang w:val="en-US"/>
        </w:rPr>
        <w:t>s bringing his rhythmic guitar and powerful vocals to living rooms and churches. His faith invades every part of his life, notably his songwriting. Drawing from musical influences such as Coldplay and Mumford &amp; Sons (and of course, Jack), Tyler writes songs of hope within grief, light amid darkness, and love above all.</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aramon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